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PCDA TUITION CHART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Hours</w:t>
        <w:tab/>
        <w:tab/>
        <w:t xml:space="preserve">Per Month</w:t>
        <w:tab/>
        <w:t xml:space="preserve">           </w:t>
        <w:tab/>
        <w:tab/>
        <w:tab/>
        <w:t xml:space="preserve"> Hours</w:t>
        <w:tab/>
        <w:t xml:space="preserve">      Per Month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¾</w:t>
        <w:tab/>
        <w:tab/>
        <w:tab/>
        <w:t xml:space="preserve">60.00</w:t>
        <w:tab/>
        <w:tab/>
        <w:tab/>
        <w:tab/>
        <w:t xml:space="preserve">  5 ¼</w:t>
        <w:tab/>
        <w:tab/>
        <w:tab/>
        <w:t xml:space="preserve">210.00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</w:t>
        <w:tab/>
        <w:tab/>
        <w:tab/>
        <w:t xml:space="preserve">65.00</w:t>
        <w:tab/>
        <w:tab/>
        <w:tab/>
        <w:t xml:space="preserve">  </w:t>
        <w:tab/>
        <w:t xml:space="preserve">  5 ½</w:t>
        <w:tab/>
        <w:tab/>
        <w:tab/>
        <w:t xml:space="preserve">215.00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¼</w:t>
        <w:tab/>
        <w:tab/>
        <w:tab/>
        <w:t xml:space="preserve">70.00</w:t>
        <w:tab/>
        <w:tab/>
        <w:tab/>
        <w:t xml:space="preserve">  </w:t>
        <w:tab/>
        <w:t xml:space="preserve">  5 ¾</w:t>
        <w:tab/>
        <w:tab/>
        <w:tab/>
        <w:t xml:space="preserve">225.00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½</w:t>
        <w:tab/>
        <w:tab/>
        <w:tab/>
        <w:t xml:space="preserve">85.00</w:t>
        <w:tab/>
        <w:tab/>
        <w:tab/>
        <w:t xml:space="preserve">  </w:t>
        <w:tab/>
        <w:t xml:space="preserve">  6</w:t>
        <w:tab/>
        <w:tab/>
        <w:tab/>
        <w:t xml:space="preserve">235.00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¾</w:t>
        <w:tab/>
        <w:tab/>
        <w:tab/>
        <w:t xml:space="preserve">90.00</w:t>
        <w:tab/>
        <w:tab/>
        <w:tab/>
        <w:t xml:space="preserve">  </w:t>
        <w:tab/>
        <w:t xml:space="preserve">  6 ¼</w:t>
        <w:tab/>
        <w:tab/>
        <w:tab/>
        <w:t xml:space="preserve">240.00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</w:t>
        <w:tab/>
        <w:tab/>
        <w:tab/>
        <w:t xml:space="preserve">105.00</w:t>
        <w:tab/>
        <w:tab/>
        <w:tab/>
        <w:t xml:space="preserve">  6 ½</w:t>
        <w:tab/>
        <w:tab/>
        <w:tab/>
        <w:t xml:space="preserve">245.00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¼</w:t>
        <w:tab/>
        <w:tab/>
        <w:tab/>
        <w:t xml:space="preserve">115.00</w:t>
        <w:tab/>
        <w:tab/>
        <w:tab/>
        <w:t xml:space="preserve">  6 ¾</w:t>
        <w:tab/>
        <w:tab/>
        <w:tab/>
        <w:t xml:space="preserve">250.00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½</w:t>
        <w:tab/>
        <w:tab/>
        <w:tab/>
        <w:t xml:space="preserve">120.00</w:t>
        <w:tab/>
        <w:tab/>
        <w:tab/>
        <w:t xml:space="preserve">   7</w:t>
        <w:tab/>
        <w:tab/>
        <w:tab/>
        <w:t xml:space="preserve">255.00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¾</w:t>
        <w:tab/>
        <w:tab/>
        <w:tab/>
        <w:t xml:space="preserve">125.00</w:t>
        <w:tab/>
        <w:tab/>
        <w:tab/>
        <w:t xml:space="preserve">   7 ¼</w:t>
        <w:tab/>
        <w:tab/>
        <w:tab/>
        <w:t xml:space="preserve">265.00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</w:t>
        <w:tab/>
        <w:tab/>
        <w:tab/>
        <w:t xml:space="preserve">135.00</w:t>
        <w:tab/>
        <w:tab/>
        <w:tab/>
        <w:t xml:space="preserve">   7 ½ </w:t>
        <w:tab/>
        <w:tab/>
        <w:tab/>
        <w:t xml:space="preserve">270.00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¼</w:t>
        <w:tab/>
        <w:tab/>
        <w:tab/>
        <w:t xml:space="preserve">145.00</w:t>
        <w:tab/>
        <w:tab/>
        <w:tab/>
        <w:t xml:space="preserve">   7 ¾</w:t>
        <w:tab/>
        <w:tab/>
        <w:tab/>
        <w:t xml:space="preserve">280.00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½</w:t>
        <w:tab/>
        <w:tab/>
        <w:tab/>
        <w:t xml:space="preserve">155.00</w:t>
        <w:tab/>
        <w:tab/>
        <w:tab/>
        <w:t xml:space="preserve">   8</w:t>
        <w:tab/>
        <w:tab/>
        <w:tab/>
        <w:t xml:space="preserve">285.00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¾</w:t>
        <w:tab/>
        <w:tab/>
        <w:tab/>
        <w:t xml:space="preserve">160.00</w:t>
        <w:tab/>
        <w:tab/>
        <w:tab/>
        <w:t xml:space="preserve">   8 ¼</w:t>
        <w:tab/>
        <w:tab/>
        <w:tab/>
        <w:t xml:space="preserve">295.00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</w:t>
        <w:tab/>
        <w:tab/>
        <w:tab/>
        <w:t xml:space="preserve">170.00</w:t>
        <w:tab/>
        <w:tab/>
        <w:tab/>
        <w:t xml:space="preserve">   8 ½</w:t>
        <w:tab/>
        <w:tab/>
        <w:tab/>
        <w:t xml:space="preserve">300.00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¼</w:t>
        <w:tab/>
        <w:tab/>
        <w:tab/>
        <w:t xml:space="preserve">180.00</w:t>
        <w:tab/>
        <w:tab/>
        <w:tab/>
        <w:t xml:space="preserve">   8 ¾</w:t>
        <w:tab/>
        <w:tab/>
        <w:tab/>
        <w:t xml:space="preserve">310.00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½</w:t>
        <w:tab/>
        <w:tab/>
        <w:tab/>
        <w:t xml:space="preserve">190.00</w:t>
        <w:tab/>
        <w:tab/>
        <w:tab/>
        <w:t xml:space="preserve">   9</w:t>
        <w:tab/>
        <w:tab/>
        <w:tab/>
        <w:t xml:space="preserve">315.00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¾</w:t>
        <w:tab/>
        <w:tab/>
        <w:tab/>
        <w:t xml:space="preserve">195.00</w:t>
        <w:tab/>
        <w:tab/>
        <w:tab/>
        <w:t xml:space="preserve">   9 ¼</w:t>
        <w:tab/>
        <w:tab/>
        <w:tab/>
        <w:t xml:space="preserve">325.00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</w:t>
        <w:tab/>
        <w:tab/>
        <w:tab/>
        <w:t xml:space="preserve">200.00</w:t>
        <w:tab/>
        <w:tab/>
        <w:t xml:space="preserve">(Pons $65 for 1 class/$85 for 2)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Cap 265/2 Siblings 375/3 Siblings 400/4 Siblings 450/Company Cap 250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